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A250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34344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934344">
        <w:rPr>
          <w:rFonts w:ascii="Times New Roman" w:hAnsi="Times New Roman"/>
          <w:sz w:val="24"/>
          <w:szCs w:val="24"/>
        </w:rPr>
        <w:t xml:space="preserve">от 21.12.2021 г. рег. № Л035-00115-77/00097462 </w:t>
      </w:r>
      <w:r w:rsidR="00934344" w:rsidRPr="00934344">
        <w:rPr>
          <w:rFonts w:ascii="Times New Roman" w:hAnsi="Times New Roman"/>
          <w:sz w:val="28"/>
          <w:szCs w:val="28"/>
        </w:rPr>
        <w:t xml:space="preserve">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одной стороны и гражданин(ка)_____________</w:t>
      </w:r>
      <w:r w:rsidR="00934344">
        <w:rPr>
          <w:rFonts w:ascii="Times New Roman" w:hAnsi="Times New Roman" w:cs="Times New Roman"/>
          <w:sz w:val="28"/>
          <w:szCs w:val="28"/>
        </w:rPr>
        <w:t>__________</w:t>
      </w:r>
      <w:r w:rsidR="00591B50" w:rsidRPr="00E044B1">
        <w:rPr>
          <w:rFonts w:ascii="Times New Roman" w:hAnsi="Times New Roman" w:cs="Times New Roman"/>
          <w:sz w:val="28"/>
          <w:szCs w:val="28"/>
        </w:rPr>
        <w:t>_______</w:t>
      </w:r>
    </w:p>
    <w:p w:rsidR="00591B50" w:rsidRPr="00E044B1" w:rsidRDefault="00934344" w:rsidP="0093434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91B50" w:rsidRPr="00E044B1">
        <w:rPr>
          <w:rFonts w:ascii="Times New Roman" w:hAnsi="Times New Roman" w:cs="Times New Roman"/>
          <w:sz w:val="28"/>
          <w:szCs w:val="28"/>
        </w:rPr>
        <w:t>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BA0E22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C00A25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</w:t>
      </w:r>
      <w:r w:rsidR="003D366E" w:rsidRPr="00E044B1">
        <w:rPr>
          <w:rFonts w:ascii="Times New Roman" w:hAnsi="Times New Roman" w:cs="Times New Roman"/>
          <w:sz w:val="28"/>
          <w:szCs w:val="28"/>
        </w:rPr>
        <w:t xml:space="preserve">–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программе бакалавриата по направлению подготовки __________ 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934344">
        <w:rPr>
          <w:rFonts w:ascii="Times New Roman" w:hAnsi="Times New Roman" w:cs="Times New Roman"/>
          <w:sz w:val="28"/>
          <w:szCs w:val="28"/>
        </w:rPr>
        <w:t>очно-заочной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</w:t>
      </w:r>
      <w:r w:rsidR="00994876">
        <w:rPr>
          <w:rFonts w:ascii="Times New Roman" w:hAnsi="Times New Roman" w:cs="Times New Roman"/>
          <w:sz w:val="28"/>
          <w:szCs w:val="28"/>
        </w:rPr>
        <w:t xml:space="preserve">ндарта Финансового университета </w:t>
      </w:r>
      <w:r w:rsidR="00994876" w:rsidRPr="0099487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</w:t>
      </w:r>
      <w:r w:rsidRPr="00E044B1">
        <w:rPr>
          <w:rFonts w:ascii="Times New Roman" w:hAnsi="Times New Roman" w:cs="Times New Roman"/>
          <w:sz w:val="28"/>
          <w:szCs w:val="28"/>
        </w:rPr>
        <w:t xml:space="preserve">,  аЗаказчик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1.2.</w:t>
      </w:r>
      <w:r w:rsidR="00221303" w:rsidRPr="00221303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A2508A" w:rsidRPr="00E044B1" w:rsidRDefault="00A2508A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508A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A2508A">
        <w:rPr>
          <w:rFonts w:ascii="Times New Roman" w:hAnsi="Times New Roman"/>
          <w:sz w:val="28"/>
          <w:szCs w:val="28"/>
        </w:rPr>
        <w:lastRenderedPageBreak/>
        <w:t>20__г.</w:t>
      </w:r>
      <w:r>
        <w:rPr>
          <w:rStyle w:val="ab"/>
          <w:rFonts w:ascii="Times New Roman" w:hAnsi="Times New Roman"/>
          <w:sz w:val="28"/>
          <w:szCs w:val="28"/>
        </w:rPr>
        <w:footnoteReference w:id="3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691628" w:rsidRPr="00E044B1">
        <w:rPr>
          <w:rFonts w:ascii="Times New Roman" w:hAnsi="Times New Roman" w:cs="Times New Roman"/>
          <w:sz w:val="28"/>
          <w:szCs w:val="28"/>
        </w:rPr>
        <w:t xml:space="preserve"> диплом бакалавра</w:t>
      </w:r>
      <w:r w:rsidR="00C3515B" w:rsidRPr="00E044B1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</w:t>
      </w:r>
      <w:bookmarkStart w:id="2" w:name="_GoBack"/>
      <w:bookmarkEnd w:id="2"/>
      <w:r w:rsidR="00E044B1" w:rsidRPr="00E044B1">
        <w:rPr>
          <w:rFonts w:ascii="Times New Roman" w:hAnsi="Times New Roman"/>
          <w:sz w:val="28"/>
          <w:szCs w:val="28"/>
        </w:rPr>
        <w:t xml:space="preserve">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934344">
        <w:rPr>
          <w:rFonts w:ascii="Times New Roman" w:hAnsi="Times New Roman"/>
          <w:sz w:val="28"/>
          <w:szCs w:val="28"/>
        </w:rPr>
        <w:t>Пензенского</w:t>
      </w:r>
      <w:r w:rsidR="00E044B1" w:rsidRPr="00E044B1">
        <w:rPr>
          <w:rFonts w:ascii="Times New Roman" w:hAnsi="Times New Roman"/>
          <w:sz w:val="28"/>
          <w:szCs w:val="28"/>
        </w:rPr>
        <w:t xml:space="preserve"> филиала Финансового университета</w:t>
      </w:r>
      <w:r w:rsidR="00E044B1" w:rsidRPr="00994876">
        <w:rPr>
          <w:rFonts w:ascii="Times New Roman" w:hAnsi="Times New Roman"/>
          <w:sz w:val="28"/>
          <w:szCs w:val="28"/>
        </w:rPr>
        <w:t>,</w:t>
      </w:r>
      <w:r w:rsidR="00E044B1" w:rsidRPr="00E044B1">
        <w:rPr>
          <w:rFonts w:ascii="Times New Roman" w:hAnsi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lastRenderedPageBreak/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1769B" w:rsidRPr="00E044B1" w:rsidRDefault="0061769B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994876">
        <w:rPr>
          <w:rFonts w:ascii="Times New Roman" w:hAnsi="Times New Roman"/>
          <w:sz w:val="28"/>
          <w:szCs w:val="28"/>
        </w:rPr>
        <w:t xml:space="preserve">в Институт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  <w:r>
        <w:rPr>
          <w:rFonts w:ascii="Times New Roman" w:hAnsi="Times New Roman"/>
          <w:sz w:val="28"/>
          <w:szCs w:val="28"/>
        </w:rPr>
        <w:t xml:space="preserve">2.6.2. </w:t>
      </w:r>
      <w:r w:rsidRPr="0061769B">
        <w:rPr>
          <w:rFonts w:ascii="Times New Roman" w:hAnsi="Times New Roman"/>
          <w:sz w:val="28"/>
          <w:szCs w:val="28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</w:t>
      </w:r>
      <w:r w:rsidRPr="0061769B">
        <w:rPr>
          <w:rFonts w:ascii="Times New Roman" w:hAnsi="Times New Roman"/>
          <w:sz w:val="28"/>
          <w:szCs w:val="28"/>
        </w:rPr>
        <w:lastRenderedPageBreak/>
        <w:t>российского гражданства, а по результатам получения соответствующих документов, предоставлять их копии.</w:t>
      </w:r>
    </w:p>
    <w:p w:rsidR="00691628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 xml:space="preserve">, название </w:t>
      </w:r>
      <w:r w:rsidR="00934344">
        <w:rPr>
          <w:rFonts w:ascii="Times New Roman" w:hAnsi="Times New Roman" w:cs="Times New Roman"/>
          <w:sz w:val="28"/>
          <w:szCs w:val="28"/>
        </w:rPr>
        <w:t>университета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</w:t>
      </w:r>
      <w:r w:rsidRPr="00E044B1">
        <w:rPr>
          <w:rFonts w:ascii="Times New Roman" w:hAnsi="Times New Roman"/>
          <w:sz w:val="28"/>
          <w:szCs w:val="28"/>
        </w:rPr>
        <w:lastRenderedPageBreak/>
        <w:t>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994876" w:rsidRPr="00994876">
        <w:rPr>
          <w:rFonts w:ascii="Times New Roman" w:hAnsi="Times New Roman"/>
          <w:sz w:val="28"/>
          <w:szCs w:val="28"/>
        </w:rPr>
        <w:t>При досрочном расторжении Договора Исполнитель возвращает Заказ</w:t>
      </w:r>
      <w:r w:rsidR="00994876">
        <w:rPr>
          <w:rFonts w:ascii="Times New Roman" w:hAnsi="Times New Roman"/>
          <w:sz w:val="28"/>
          <w:szCs w:val="28"/>
        </w:rPr>
        <w:t>чику с даты</w:t>
      </w:r>
      <w:r w:rsidR="00994876" w:rsidRPr="00994876">
        <w:rPr>
          <w:rFonts w:ascii="Times New Roman" w:hAnsi="Times New Roman"/>
          <w:sz w:val="28"/>
          <w:szCs w:val="28"/>
        </w:rPr>
        <w:t xml:space="preserve"> отчисления </w:t>
      </w:r>
      <w:r w:rsidR="00994876">
        <w:rPr>
          <w:rFonts w:ascii="Times New Roman" w:hAnsi="Times New Roman"/>
          <w:sz w:val="28"/>
          <w:szCs w:val="28"/>
        </w:rPr>
        <w:t xml:space="preserve">Обучающегося </w:t>
      </w:r>
      <w:r w:rsidR="00994876" w:rsidRPr="00994876">
        <w:rPr>
          <w:rFonts w:ascii="Times New Roman" w:hAnsi="Times New Roman"/>
          <w:sz w:val="28"/>
          <w:szCs w:val="28"/>
        </w:rPr>
        <w:t xml:space="preserve">приказом Финансового университета/приказом ________ филиала Финансового университета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99487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>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99487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4"/>
      <w:bookmarkEnd w:id="7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221303" w:rsidRPr="00221303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221303" w:rsidRPr="00E044B1" w:rsidRDefault="00221303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822D1F" w:rsidRDefault="00831809" w:rsidP="00A906DC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 xml:space="preserve">его </w:t>
      </w:r>
      <w:r w:rsidR="00A962CF">
        <w:rPr>
          <w:rFonts w:ascii="Times New Roman" w:hAnsi="Times New Roman"/>
          <w:sz w:val="28"/>
          <w:szCs w:val="28"/>
        </w:rPr>
        <w:lastRenderedPageBreak/>
        <w:t>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9" w:name="Par166"/>
      <w:bookmarkEnd w:id="9"/>
    </w:p>
    <w:p w:rsidR="00A906DC" w:rsidRPr="00A906DC" w:rsidRDefault="00A906DC" w:rsidP="00A906DC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A906DC">
      <w:headerReference w:type="first" r:id="rId13"/>
      <w:pgSz w:w="11906" w:h="16838"/>
      <w:pgMar w:top="1134" w:right="567" w:bottom="1134" w:left="113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0DD" w:rsidRDefault="002310DD" w:rsidP="009B5067">
      <w:pPr>
        <w:spacing w:after="0" w:line="240" w:lineRule="auto"/>
      </w:pPr>
      <w:r>
        <w:separator/>
      </w:r>
    </w:p>
  </w:endnote>
  <w:endnote w:type="continuationSeparator" w:id="1">
    <w:p w:rsidR="002310DD" w:rsidRDefault="002310DD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0DD" w:rsidRDefault="002310DD" w:rsidP="009B5067">
      <w:pPr>
        <w:spacing w:after="0" w:line="240" w:lineRule="auto"/>
      </w:pPr>
      <w:r>
        <w:separator/>
      </w:r>
    </w:p>
  </w:footnote>
  <w:footnote w:type="continuationSeparator" w:id="1">
    <w:p w:rsidR="002310DD" w:rsidRDefault="002310DD" w:rsidP="009B5067">
      <w:pPr>
        <w:spacing w:after="0" w:line="240" w:lineRule="auto"/>
      </w:pPr>
      <w:r>
        <w:continuationSeparator/>
      </w:r>
    </w:p>
  </w:footnote>
  <w:footnote w:id="2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 w:rsidRPr="00365C4B">
        <w:t>Указывается в случае реализации образовательной программы</w:t>
      </w:r>
      <w:r w:rsidR="00994876">
        <w:t xml:space="preserve"> по заочной форме</w:t>
      </w:r>
      <w:r w:rsidRPr="00365C4B">
        <w:t xml:space="preserve"> 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3">
    <w:p w:rsidR="00A2508A" w:rsidRDefault="00A2508A" w:rsidP="00A2508A">
      <w:pPr>
        <w:pStyle w:val="a9"/>
        <w:jc w:val="both"/>
      </w:pPr>
      <w:r>
        <w:rPr>
          <w:rStyle w:val="ab"/>
        </w:rPr>
        <w:footnoteRef/>
      </w:r>
      <w:r w:rsidRPr="00A250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B6B52"/>
    <w:rsid w:val="000C70EE"/>
    <w:rsid w:val="000D1D0C"/>
    <w:rsid w:val="000D786C"/>
    <w:rsid w:val="000E2AB1"/>
    <w:rsid w:val="00126C7B"/>
    <w:rsid w:val="00164A43"/>
    <w:rsid w:val="001C0EB1"/>
    <w:rsid w:val="001E0099"/>
    <w:rsid w:val="00201AAD"/>
    <w:rsid w:val="00217397"/>
    <w:rsid w:val="00221303"/>
    <w:rsid w:val="002219D1"/>
    <w:rsid w:val="002310DD"/>
    <w:rsid w:val="0023387E"/>
    <w:rsid w:val="00241E36"/>
    <w:rsid w:val="0027305E"/>
    <w:rsid w:val="002A212F"/>
    <w:rsid w:val="002F0591"/>
    <w:rsid w:val="002F0F45"/>
    <w:rsid w:val="0030609C"/>
    <w:rsid w:val="00306779"/>
    <w:rsid w:val="003174E4"/>
    <w:rsid w:val="00327319"/>
    <w:rsid w:val="0033684C"/>
    <w:rsid w:val="00360CA0"/>
    <w:rsid w:val="00362DCB"/>
    <w:rsid w:val="00365C4B"/>
    <w:rsid w:val="00366423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3DC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3222A"/>
    <w:rsid w:val="0054587A"/>
    <w:rsid w:val="00560634"/>
    <w:rsid w:val="00561877"/>
    <w:rsid w:val="005642F2"/>
    <w:rsid w:val="00591B50"/>
    <w:rsid w:val="005B353E"/>
    <w:rsid w:val="005C79FA"/>
    <w:rsid w:val="005C7CF4"/>
    <w:rsid w:val="006020C3"/>
    <w:rsid w:val="00602EC0"/>
    <w:rsid w:val="0061769B"/>
    <w:rsid w:val="00641B8A"/>
    <w:rsid w:val="006565C6"/>
    <w:rsid w:val="00683A6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75222"/>
    <w:rsid w:val="00795E39"/>
    <w:rsid w:val="007A7C24"/>
    <w:rsid w:val="007D10EF"/>
    <w:rsid w:val="00816FA9"/>
    <w:rsid w:val="00821AE6"/>
    <w:rsid w:val="00822D1F"/>
    <w:rsid w:val="008300F6"/>
    <w:rsid w:val="00831809"/>
    <w:rsid w:val="00834BEA"/>
    <w:rsid w:val="00852CE3"/>
    <w:rsid w:val="008729DE"/>
    <w:rsid w:val="00872FEB"/>
    <w:rsid w:val="008763DE"/>
    <w:rsid w:val="00886302"/>
    <w:rsid w:val="008A1699"/>
    <w:rsid w:val="008A179A"/>
    <w:rsid w:val="008C6066"/>
    <w:rsid w:val="008D663B"/>
    <w:rsid w:val="00934344"/>
    <w:rsid w:val="00944B27"/>
    <w:rsid w:val="00952B2F"/>
    <w:rsid w:val="00964516"/>
    <w:rsid w:val="00994876"/>
    <w:rsid w:val="009A0A12"/>
    <w:rsid w:val="009A2993"/>
    <w:rsid w:val="009B5067"/>
    <w:rsid w:val="009E4815"/>
    <w:rsid w:val="009E7194"/>
    <w:rsid w:val="00A03AF0"/>
    <w:rsid w:val="00A10014"/>
    <w:rsid w:val="00A1090E"/>
    <w:rsid w:val="00A210D5"/>
    <w:rsid w:val="00A2508A"/>
    <w:rsid w:val="00A268F8"/>
    <w:rsid w:val="00A338F0"/>
    <w:rsid w:val="00A45FAD"/>
    <w:rsid w:val="00A51C11"/>
    <w:rsid w:val="00A627E8"/>
    <w:rsid w:val="00A75CD8"/>
    <w:rsid w:val="00A76E90"/>
    <w:rsid w:val="00A906DC"/>
    <w:rsid w:val="00A962CF"/>
    <w:rsid w:val="00A971E2"/>
    <w:rsid w:val="00AA34AE"/>
    <w:rsid w:val="00AB4B6D"/>
    <w:rsid w:val="00AC0792"/>
    <w:rsid w:val="00AD7E22"/>
    <w:rsid w:val="00B06CA5"/>
    <w:rsid w:val="00B138C7"/>
    <w:rsid w:val="00B25F92"/>
    <w:rsid w:val="00B33E3E"/>
    <w:rsid w:val="00B47217"/>
    <w:rsid w:val="00B473B9"/>
    <w:rsid w:val="00BA0E22"/>
    <w:rsid w:val="00BD527A"/>
    <w:rsid w:val="00BE54B9"/>
    <w:rsid w:val="00BE6BF2"/>
    <w:rsid w:val="00BF1497"/>
    <w:rsid w:val="00C00A25"/>
    <w:rsid w:val="00C300F7"/>
    <w:rsid w:val="00C3515B"/>
    <w:rsid w:val="00C41540"/>
    <w:rsid w:val="00C77122"/>
    <w:rsid w:val="00C826B5"/>
    <w:rsid w:val="00C86398"/>
    <w:rsid w:val="00C90E8E"/>
    <w:rsid w:val="00C94D5E"/>
    <w:rsid w:val="00CC7B49"/>
    <w:rsid w:val="00CF128E"/>
    <w:rsid w:val="00DB2070"/>
    <w:rsid w:val="00DB2BB2"/>
    <w:rsid w:val="00DE1CBF"/>
    <w:rsid w:val="00E044B1"/>
    <w:rsid w:val="00E0670A"/>
    <w:rsid w:val="00E11D26"/>
    <w:rsid w:val="00E45743"/>
    <w:rsid w:val="00E534CA"/>
    <w:rsid w:val="00E66B14"/>
    <w:rsid w:val="00E66D53"/>
    <w:rsid w:val="00E761D0"/>
    <w:rsid w:val="00E76E25"/>
    <w:rsid w:val="00E95213"/>
    <w:rsid w:val="00E96393"/>
    <w:rsid w:val="00EB2D1F"/>
    <w:rsid w:val="00EF5AFF"/>
    <w:rsid w:val="00F00923"/>
    <w:rsid w:val="00F01FAF"/>
    <w:rsid w:val="00F02164"/>
    <w:rsid w:val="00F042AF"/>
    <w:rsid w:val="00F13412"/>
    <w:rsid w:val="00F13B3D"/>
    <w:rsid w:val="00F31721"/>
    <w:rsid w:val="00F3582F"/>
    <w:rsid w:val="00F43797"/>
    <w:rsid w:val="00F83ACA"/>
    <w:rsid w:val="00F924F1"/>
    <w:rsid w:val="00F94785"/>
    <w:rsid w:val="00FD2B22"/>
    <w:rsid w:val="00FD5EFC"/>
    <w:rsid w:val="00FE1147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88BF-DAF1-470D-ABFF-7BE023A66645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541F0-87ED-4397-A5E5-E96F81F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6EEF0-A1FD-47E3-A9FB-509C3CE2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16706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3</cp:revision>
  <cp:lastPrinted>2019-05-21T10:34:00Z</cp:lastPrinted>
  <dcterms:created xsi:type="dcterms:W3CDTF">2025-02-27T12:59:00Z</dcterms:created>
  <dcterms:modified xsi:type="dcterms:W3CDTF">2025-02-27T13:00:00Z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