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9"/>
        <w:gridCol w:w="236"/>
        <w:gridCol w:w="315"/>
        <w:gridCol w:w="315"/>
        <w:gridCol w:w="315"/>
        <w:gridCol w:w="315"/>
        <w:gridCol w:w="315"/>
        <w:gridCol w:w="315"/>
        <w:gridCol w:w="315"/>
        <w:gridCol w:w="354"/>
        <w:gridCol w:w="236"/>
        <w:gridCol w:w="315"/>
        <w:gridCol w:w="315"/>
        <w:gridCol w:w="315"/>
        <w:gridCol w:w="315"/>
        <w:gridCol w:w="315"/>
        <w:gridCol w:w="341"/>
        <w:gridCol w:w="315"/>
        <w:gridCol w:w="315"/>
        <w:gridCol w:w="315"/>
        <w:gridCol w:w="315"/>
        <w:gridCol w:w="499"/>
        <w:gridCol w:w="236"/>
        <w:gridCol w:w="315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486"/>
      </w:tblGrid>
      <w:tr w:rsidR="006321A6">
        <w:trPr>
          <w:trHeight w:val="195"/>
          <w:tblHeader/>
        </w:trPr>
        <w:tc>
          <w:tcPr>
            <w:tcW w:w="5197" w:type="dxa"/>
            <w:gridSpan w:val="17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513" w:type="dxa"/>
            <w:gridSpan w:val="17"/>
            <w:shd w:val="clear" w:color="FFFFFF" w:fill="auto"/>
            <w:vAlign w:val="bottom"/>
          </w:tcPr>
          <w:p w:rsidR="006321A6" w:rsidRDefault="006321A6">
            <w:pPr>
              <w:jc w:val="right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ДОГОВОР (ОФЕРТА) № </w:t>
            </w:r>
            <w:r w:rsidR="008C09CF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="00FE3075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оказании платных образовательных услуг по программе высшего образования</w:t>
            </w:r>
          </w:p>
        </w:tc>
      </w:tr>
      <w:tr w:rsidR="006321A6">
        <w:trPr>
          <w:trHeight w:val="60"/>
        </w:trPr>
        <w:tc>
          <w:tcPr>
            <w:tcW w:w="5197" w:type="dxa"/>
            <w:gridSpan w:val="17"/>
            <w:shd w:val="clear" w:color="FFFFFF" w:fill="auto"/>
            <w:vAlign w:val="bottom"/>
          </w:tcPr>
          <w:p w:rsidR="006321A6" w:rsidRDefault="00A86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5513" w:type="dxa"/>
            <w:gridSpan w:val="17"/>
            <w:shd w:val="clear" w:color="FFFFFF" w:fill="auto"/>
            <w:vAlign w:val="bottom"/>
          </w:tcPr>
          <w:p w:rsidR="006321A6" w:rsidRDefault="00FE3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 202__</w:t>
            </w:r>
            <w:r w:rsidR="00A86451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FE3075" w:rsidRDefault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1A6" w:rsidRDefault="00FE3075" w:rsidP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86451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г. рег. № Л035-00115-77/00097462 и свидетельство о государственной аккредитации от 21.06.2022 г. №  А007-</w:t>
            </w:r>
            <w:bookmarkStart w:id="0" w:name="_GoBack"/>
            <w:bookmarkEnd w:id="0"/>
            <w:r w:rsidR="00A86451">
              <w:rPr>
                <w:rFonts w:ascii="Times New Roman" w:hAnsi="Times New Roman"/>
                <w:sz w:val="24"/>
                <w:szCs w:val="24"/>
              </w:rPr>
              <w:t>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</w:t>
            </w:r>
            <w:r>
              <w:rPr>
                <w:rFonts w:ascii="Times New Roman" w:hAnsi="Times New Roman"/>
                <w:sz w:val="24"/>
                <w:szCs w:val="24"/>
              </w:rPr>
              <w:t>ти от 01 октября 2022 г.  № 0154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/02.03, с одной стороны, и гражданин(-ка)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, именуемый(-ая) в дальнейшем «Заказчик», с другой стороны, и гражданин(-ка)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A86451">
              <w:rPr>
                <w:rFonts w:ascii="Times New Roman" w:hAnsi="Times New Roman"/>
                <w:sz w:val="24"/>
                <w:szCs w:val="24"/>
              </w:rPr>
              <w:t>, именуемый(-ая)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 w:rsidP="00231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1.1. Исполнитель обязуется предоставить Обучающемуся образовательную услугу по основной образовательной программе высшего образования – программе </w:t>
            </w:r>
            <w:r w:rsidR="00231550">
              <w:rPr>
                <w:rFonts w:ascii="Times New Roman" w:hAnsi="Times New Roman"/>
                <w:sz w:val="24"/>
                <w:szCs w:val="24"/>
              </w:rPr>
              <w:t>магистратура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подготовки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программе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Пензенский филиал ФГОБУ ВО «Финансовый университет при Правительстве Российской Федерации» по очной</w:t>
            </w:r>
            <w:r w:rsidR="00FE3075">
              <w:rPr>
                <w:rFonts w:ascii="Times New Roman" w:hAnsi="Times New Roman"/>
                <w:sz w:val="24"/>
                <w:szCs w:val="24"/>
              </w:rPr>
              <w:t>/заочной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форме обучения  (далее – Образовательная программа) в соответствии с учебными планами Исполнителя, а Заказчик  обязуется оплатить обучение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1.2. Срок освоения Образовательной программы (продолжи</w:t>
            </w:r>
            <w:r w:rsidR="00FE3075">
              <w:rPr>
                <w:rFonts w:ascii="Times New Roman" w:hAnsi="Times New Roman"/>
                <w:sz w:val="24"/>
                <w:szCs w:val="24"/>
              </w:rPr>
              <w:t>тельность обучения) составляет __ года  (__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семестров / модулей), начиная с даты, указанной в приказе о зачислении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1.3. После освоения Обучающимся Образовательной программы и успешного прохождения государственной итоговой аттестации ему выдается диплом бакалавра установленного образца.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отчисленному из филиала, выдается справка об обучении или о периоде обучения по образцу, самостоятельно устанавливаемому Финансовым университетом.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Взаимодействие Сторон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 Исполнитель вправе: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 I 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 Исполнитель обязан: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приема, в качестве СТУДЕНТА.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2.4.2. Довести до Заказчика информацию, содержащую сведения о предоставлении платных образовательных услуг, в порядке и объеме, предусмотренными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2.4.3. Обеспечить Обучающемуся предусмотренные выбранной Образовательной программой условия ее освоения.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2.4.4. Принимать от Заказчика плату за образовательные услуги в соответствии с условиями, предусмотренными разделом III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 Заказчик обязан: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 Обучающийся обязан: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Стоимость образовательных услуг, сроки и порядок их оплаты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3.1. Полная стоимость образовательных услуг за весь период обучения Обучающегося составляет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Стоимость за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 составляет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FE3075" w:rsidP="00FE30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86451">
              <w:rPr>
                <w:rFonts w:ascii="Times New Roman" w:hAnsi="Times New Roman"/>
                <w:sz w:val="24"/>
                <w:szCs w:val="24"/>
              </w:rPr>
              <w:t>слуга по настоящему Договору не облагается НДС (пп. 14 п. 2 ст. 149 Налогового кодекса Российской Федерации).</w:t>
            </w:r>
            <w:r w:rsidR="00A8645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в течение семи дней;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 настоящего Договора: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февраля;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4.2. Изменения условий настоящего Договора оформляются дополнительными соглашениями к Договору.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4.3. Настоящий Договор может быть расторгнут по соглашению Сторон.</w:t>
            </w:r>
          </w:p>
        </w:tc>
      </w:tr>
      <w:tr w:rsidR="006321A6">
        <w:tc>
          <w:tcPr>
            <w:tcW w:w="5827" w:type="dxa"/>
            <w:gridSpan w:val="19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4.4. Действие настоящего Договора прекращается</w:t>
            </w:r>
          </w:p>
        </w:tc>
        <w:tc>
          <w:tcPr>
            <w:tcW w:w="4883" w:type="dxa"/>
            <w:gridSpan w:val="15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досрочно: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обстоятельствам, не зависящим от воли Сторон, в том числе в случае ликвидации Исполнителя.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4.5. Настоящий Договор может быть расторгнут по инициативе Исполнителя в одностороннем порядке в случаях: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применения к Обучающемуся, достигшему пятнадцати лет, отчисления как меры дисциплинарного взыскания;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просрочки Заказчиком оплаты стоимости платных образовательных услуг;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невозможности надлежащего исполнения обязательств по оказанию платных образовательных услуг вследствие действий (бездействия) Обучающегося.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4.6. Исполнитель вправе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4.7.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4.8. При досрочном расторжении Договора Исполнитель возвращает Заказчику с даты отчисления Обучающегося приказом филиала внесенную плату за вычетом суммы, фактически израсходованной на обучение.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Ответственность Сторон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5.2.1. Безвозмездного оказания образовательной услуги.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5.2.2. Соразмерного уменьшения стоимости оказанной образовательной услуги.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5.2.3. Возмещения понесенных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5.4.3. Потребовать уменьшения стоимости образовательной услуги.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5.4.4. Расторгнуть Договор.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6.1. Настоящий Договор считается заключенным и вступает в силу с момента акцепта Заказчиком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VII. Заключительные положения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7.2. Полным и безоговорочным акцептом Заказчиком оферты Исполнителя является оплата стоимости платных образовательных услуг 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7.3.  Полным и безоговорочным акцептом Обучающимся оферты Исполнителя является подтверждение согласия с условиями настоящего Договора в информационной системе Финансового университета.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7.5. Акцепт оферты означает, что Заказчик и Обучающийся ознакомлены, согласны со всеми условиями настоящего Договора и обязуются их выполнять.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7.9.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8C09CF" w:rsidRDefault="008C0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Адреса и реквизиты Сторон</w:t>
            </w: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 w:val="restart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(Ф.И.О.)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(Ф.И.О.)</w:t>
            </w: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 w:val="restart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адрес: 125167, г. Москва, ВН.ТЕР.Г. МУНИЦИПАЛЬНЫЙ ОКРУГ ХОРОШЕВСКИЙ, ПР-КТ ЛЕНИНГРАДСКИЙ, д. 49/2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Фактический адрес: 440052, Пензенская обл, Пенза г, Калинина ул, дом № 33, корпус б</w:t>
            </w: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Серия и номер паспорта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Серия и номер паспорта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 w:val="restart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7714086422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583743001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ОКТМО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КБК 00000000000000000130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УФК по Пензенской области (Пензенский филиал Финуниверситета,л/сч 20556Щ14530)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Единый 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40102810045370000047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015655003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03214643000000015500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г.Пенза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Отделение Пенза Банка России// УФК по Пензенской области  г. Пенза</w:t>
            </w: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выдачи</w:t>
            </w:r>
          </w:p>
        </w:tc>
        <w:tc>
          <w:tcPr>
            <w:tcW w:w="2100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выдачи</w:t>
            </w:r>
          </w:p>
        </w:tc>
        <w:tc>
          <w:tcPr>
            <w:tcW w:w="2100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gridSpan w:val="7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Код подразделения</w:t>
            </w:r>
          </w:p>
        </w:tc>
        <w:tc>
          <w:tcPr>
            <w:tcW w:w="144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44" w:type="dxa"/>
            <w:gridSpan w:val="7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Код подразделения</w:t>
            </w:r>
          </w:p>
        </w:tc>
        <w:tc>
          <w:tcPr>
            <w:tcW w:w="143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регистрации)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регистрации)</w:t>
            </w: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фактического проживания)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фактического проживания)</w:t>
            </w:r>
          </w:p>
        </w:tc>
      </w:tr>
      <w:tr w:rsidR="006321A6"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Сотовый телефон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Сотовый телефон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1140"/>
        </w:trPr>
        <w:tc>
          <w:tcPr>
            <w:tcW w:w="3215" w:type="dxa"/>
            <w:gridSpan w:val="10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7429" w:type="dxa"/>
            <w:gridSpan w:val="23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приказом Финуниверситета от 19.06.2024 №1592/о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</w:tc>
      </w:tr>
      <w:tr w:rsidR="006321A6">
        <w:trPr>
          <w:trHeight w:val="60"/>
        </w:trPr>
        <w:tc>
          <w:tcPr>
            <w:tcW w:w="45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45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</w:tr>
      <w:tr w:rsidR="006321A6">
        <w:trPr>
          <w:trHeight w:val="60"/>
        </w:trPr>
        <w:tc>
          <w:tcPr>
            <w:tcW w:w="45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</w:tr>
      <w:tr w:rsidR="006321A6">
        <w:trPr>
          <w:trHeight w:val="60"/>
        </w:trPr>
        <w:tc>
          <w:tcPr>
            <w:tcW w:w="1286" w:type="dxa"/>
            <w:gridSpan w:val="4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gridSpan w:val="5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9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8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</w:tbl>
    <w:p w:rsidR="00A86451" w:rsidRDefault="00A86451"/>
    <w:sectPr w:rsidR="00A86451" w:rsidSect="006321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A6"/>
    <w:rsid w:val="00231550"/>
    <w:rsid w:val="002A78C1"/>
    <w:rsid w:val="006321A6"/>
    <w:rsid w:val="006F6DD9"/>
    <w:rsid w:val="008C09CF"/>
    <w:rsid w:val="00A54ACD"/>
    <w:rsid w:val="00A86451"/>
    <w:rsid w:val="00EB1E3A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321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6321A6"/>
    <w:rPr>
      <w:rFonts w:ascii="Times New Roman" w:hAnsi="Times New Roman"/>
      <w:sz w:val="16"/>
      <w:szCs w:val="16"/>
    </w:rPr>
  </w:style>
  <w:style w:type="paragraph" w:customStyle="1" w:styleId="1CStyle01">
    <w:name w:val="1CStyle0_1"/>
    <w:rsid w:val="006321A6"/>
    <w:pPr>
      <w:jc w:val="center"/>
    </w:pPr>
    <w:rPr>
      <w:rFonts w:ascii="Times New Roman" w:hAnsi="Times New Roman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321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6321A6"/>
    <w:rPr>
      <w:rFonts w:ascii="Times New Roman" w:hAnsi="Times New Roman"/>
      <w:sz w:val="16"/>
      <w:szCs w:val="16"/>
    </w:rPr>
  </w:style>
  <w:style w:type="paragraph" w:customStyle="1" w:styleId="1CStyle01">
    <w:name w:val="1CStyle0_1"/>
    <w:rsid w:val="006321A6"/>
    <w:pPr>
      <w:jc w:val="center"/>
    </w:pPr>
    <w:rPr>
      <w:rFonts w:ascii="Times New Roman" w:hAnsi="Times New Roman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2024-10-11T07:15:00Z</dcterms:created>
  <dcterms:modified xsi:type="dcterms:W3CDTF">2024-11-25T15:46:00Z</dcterms:modified>
</cp:coreProperties>
</file>